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jc w:val="both"/>
        <w:rPr>
          <w:rFonts w:ascii="Arial" w:cs="Arial" w:eastAsia="Arial" w:hAnsi="Arial"/>
          <w:sz w:val="22"/>
          <w:szCs w:val="22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jc w:val="both"/>
        <w:rPr>
          <w:rFonts w:ascii="Arial" w:cs="Arial" w:eastAsia="Arial" w:hAnsi="Arial"/>
          <w:sz w:val="22"/>
          <w:szCs w:val="22"/>
          <w:highlight w:val="yellow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u w:val="single"/>
          <w:rtl w:val="0"/>
        </w:rPr>
        <w:t xml:space="preserve">PRR Routing Sheet Instructions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vertAlign w:val="baseline"/>
          <w:rtl w:val="0"/>
        </w:rPr>
        <w:t xml:space="preserve">he PRR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Routing Sheet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vertAlign w:val="baseline"/>
          <w:rtl w:val="0"/>
        </w:rPr>
        <w:t xml:space="preserve"> must accompany all PRRs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revisions.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jc w:val="both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Correct document naming protocols for submitted revisions: </w:t>
      </w:r>
    </w:p>
    <w:p w:rsidR="00000000" w:rsidDel="00000000" w:rsidP="00000000" w:rsidRDefault="00000000" w:rsidRPr="00000000" w14:paraId="00000005">
      <w:pPr>
        <w:ind w:firstLine="720"/>
        <w:rPr>
          <w:rFonts w:ascii="Arial" w:cs="Arial" w:eastAsia="Arial" w:hAnsi="Arial"/>
          <w:b w:val="1"/>
          <w:sz w:val="22"/>
          <w:szCs w:val="22"/>
          <w:highlight w:val="yellow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POL/REG ##.##.## - Title - Routing and Redline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tabs>
          <w:tab w:val="left" w:leader="none" w:pos="3960"/>
        </w:tabs>
        <w:ind w:left="720" w:firstLine="0"/>
        <w:rPr>
          <w:rFonts w:ascii="Arial" w:cs="Arial" w:eastAsia="Arial" w:hAnsi="Arial"/>
          <w:b w:val="1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POL/REG ##.##.## - Title  - Clean</w:t>
      </w:r>
    </w:p>
    <w:p w:rsidR="00000000" w:rsidDel="00000000" w:rsidP="00000000" w:rsidRDefault="00000000" w:rsidRPr="00000000" w14:paraId="00000007">
      <w:pPr>
        <w:tabs>
          <w:tab w:val="left" w:leader="none" w:pos="3960"/>
        </w:tabs>
        <w:rPr>
          <w:rFonts w:ascii="Arial" w:cs="Arial" w:eastAsia="Arial" w:hAnsi="Arial"/>
          <w:b w:val="1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3960"/>
        </w:tabs>
        <w:ind w:left="1440" w:hanging="360"/>
        <w:rPr>
          <w:rFonts w:ascii="Arial" w:cs="Arial" w:eastAsia="Arial" w:hAnsi="Arial"/>
          <w:b w:val="1"/>
          <w:sz w:val="22"/>
          <w:szCs w:val="22"/>
          <w:highlight w:val="yellow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The Clean Version of the revised PRR should be properly formatted and free from comments and document revision history.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22"/>
          <w:szCs w:val="22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-810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highlight w:val="yellow"/>
          <w:u w:val="single"/>
          <w:rtl w:val="0"/>
        </w:rPr>
        <w:t xml:space="preserve">Please delete highlighted instructions prior to submitting your proposed new or revised PRR.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B">
      <w:pPr>
        <w:ind w:right="-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-72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PRR ROUTING SHEET</w:t>
      </w:r>
    </w:p>
    <w:p w:rsidR="00000000" w:rsidDel="00000000" w:rsidP="00000000" w:rsidRDefault="00000000" w:rsidRPr="00000000" w14:paraId="0000000D">
      <w:pPr>
        <w:ind w:right="-72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90" w:right="-720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PROPOSED REVISION TO: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POL/REG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##:  Title</w:t>
      </w:r>
    </w:p>
    <w:p w:rsidR="00000000" w:rsidDel="00000000" w:rsidP="00000000" w:rsidRDefault="00000000" w:rsidRPr="00000000" w14:paraId="0000000F">
      <w:pPr>
        <w:ind w:left="-90" w:right="-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NEXT REVIEW SCHEDULED FOR: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___ 1-year    ____ 3-years    ___ 5-years</w:t>
      </w:r>
    </w:p>
    <w:p w:rsidR="00000000" w:rsidDel="00000000" w:rsidP="00000000" w:rsidRDefault="00000000" w:rsidRPr="00000000" w14:paraId="00000010">
      <w:pPr>
        <w:ind w:left="3240" w:right="-720" w:hanging="324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3240" w:right="-720" w:hanging="324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Rationale: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3240" w:right="-720" w:hanging="324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3240" w:right="-720" w:hanging="324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3240" w:right="-720" w:hanging="324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3240" w:right="-720" w:hanging="324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3240" w:right="-720" w:hanging="324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3240" w:right="-720" w:hanging="324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Consultation Process:</w:t>
      </w:r>
    </w:p>
    <w:tbl>
      <w:tblPr>
        <w:tblStyle w:val="Table1"/>
        <w:tblW w:w="10140.0" w:type="dxa"/>
        <w:jc w:val="left"/>
        <w:tblInd w:w="-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70"/>
        <w:gridCol w:w="4950"/>
        <w:gridCol w:w="1020"/>
        <w:tblGridChange w:id="0">
          <w:tblGrid>
            <w:gridCol w:w="4170"/>
            <w:gridCol w:w="4950"/>
            <w:gridCol w:w="1020"/>
          </w:tblGrid>
        </w:tblGridChange>
      </w:tblGrid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Name/Title/Department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PRR Process Point of Contact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Responsible Official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Chancellor or Executive Officer with delegated authority and/or other administrators as designated to develop Regulation or Rule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Executive Officer 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Delegated authority to review &amp; approve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Consulted Stakeholder(s), Constituent(s), OGC attorney, and/or Compliance Officer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(add more rows as necessary)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Office of General Counsel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Submitted to Chancellor’s office for inclusion on the Chancellor’s Cabinet meeting agenda: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Style w:val="Heading2"/>
        <w:jc w:val="both"/>
        <w:rPr>
          <w:rFonts w:ascii="Arial" w:cs="Arial" w:eastAsia="Arial" w:hAnsi="Arial"/>
          <w:sz w:val="22"/>
          <w:szCs w:val="22"/>
          <w:highlight w:val="yellow"/>
          <w:u w:val="single"/>
        </w:rPr>
      </w:pPr>
      <w:bookmarkStart w:colFirst="0" w:colLast="0" w:name="_heading=h.8bmnl2p9y7u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jc w:val="both"/>
        <w:rPr>
          <w:rFonts w:ascii="Arial" w:cs="Arial" w:eastAsia="Arial" w:hAnsi="Arial"/>
          <w:sz w:val="22"/>
          <w:szCs w:val="22"/>
          <w:highlight w:val="yellow"/>
          <w:u w:val="single"/>
        </w:rPr>
      </w:pPr>
      <w:bookmarkStart w:colFirst="0" w:colLast="0" w:name="_heading=h.7qkvjp8is4sa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jc w:val="both"/>
        <w:rPr>
          <w:rFonts w:ascii="Arial" w:cs="Arial" w:eastAsia="Arial" w:hAnsi="Arial"/>
          <w:sz w:val="22"/>
          <w:szCs w:val="22"/>
          <w:highlight w:val="yellow"/>
        </w:rPr>
      </w:pPr>
      <w:bookmarkStart w:colFirst="0" w:colLast="0" w:name="_heading=h.keti8pnw5yij" w:id="2"/>
      <w:bookmarkEnd w:id="2"/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u w:val="single"/>
          <w:rtl w:val="0"/>
        </w:rPr>
        <w:t xml:space="preserve">PRR Template Instructions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:Please review NC State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highlight w:val="yellow"/>
            <w:u w:val="single"/>
            <w:rtl w:val="0"/>
          </w:rPr>
          <w:t xml:space="preserve">REG 01.25.05 (PRR Protocol)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 and the OGC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highlight w:val="yellow"/>
            <w:u w:val="single"/>
            <w:rtl w:val="0"/>
          </w:rPr>
          <w:t xml:space="preserve">Policies &amp; Regulations website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 for guidance on the procedure for formatting, adopting, and publishing policies, regulations and rules.  This template is intended for use in drafting and revising PRRs. 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jc w:val="both"/>
        <w:rPr>
          <w:rFonts w:ascii="Arial" w:cs="Arial" w:eastAsia="Arial" w:hAnsi="Arial"/>
          <w:sz w:val="22"/>
          <w:szCs w:val="22"/>
          <w:highlight w:val="yellow"/>
        </w:rPr>
      </w:pPr>
      <w:bookmarkStart w:colFirst="0" w:colLast="0" w:name="_heading=h.qs11mb4odyoh" w:id="3"/>
      <w:bookmarkEnd w:id="3"/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New PRRs will be given a number by the OGC Policy Administrator based on the relevant functional category. 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jc w:val="both"/>
        <w:rPr>
          <w:rFonts w:ascii="Arial" w:cs="Arial" w:eastAsia="Arial" w:hAnsi="Arial"/>
          <w:b w:val="0"/>
          <w:sz w:val="22"/>
          <w:szCs w:val="22"/>
          <w:highlight w:val="yellow"/>
        </w:rPr>
      </w:pPr>
      <w:bookmarkStart w:colFirst="0" w:colLast="0" w:name="_heading=h.55zk3mc2dyf0" w:id="4"/>
      <w:bookmarkEnd w:id="4"/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u w:val="single"/>
          <w:rtl w:val="0"/>
        </w:rPr>
        <w:t xml:space="preserve">Please delete highlighted instructions prior to submitting your proposed new or revised PRR.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tuqobl78fgb1" w:id="5"/>
      <w:bookmarkEnd w:id="5"/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center" w:leader="none" w:pos="4680"/>
        </w:tabs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</w:r>
    </w:p>
    <w:p w:rsidR="00000000" w:rsidDel="00000000" w:rsidP="00000000" w:rsidRDefault="00000000" w:rsidRPr="00000000" w14:paraId="0000003C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PRR  #00.00.00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40.0" w:type="dxa"/>
        <w:jc w:val="left"/>
        <w:tblInd w:w="-1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4500"/>
        <w:gridCol w:w="5940"/>
        <w:tblGridChange w:id="0">
          <w:tblGrid>
            <w:gridCol w:w="4500"/>
            <w:gridCol w:w="5940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E">
            <w:pPr>
              <w:pStyle w:val="Title"/>
              <w:keepNext w:val="0"/>
              <w:keepLines w:val="0"/>
              <w:widowControl w:val="1"/>
              <w:spacing w:after="0" w:before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0" distT="0" distL="114300" distR="114300">
                  <wp:extent cx="2011679" cy="36576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79" cy="3657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Style w:val="Title"/>
              <w:keepNext w:val="0"/>
              <w:keepLines w:val="0"/>
              <w:widowControl w:val="1"/>
              <w:spacing w:after="0" w:before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Policies, Regulations and Rules</w:t>
            </w:r>
          </w:p>
          <w:p w:rsidR="00000000" w:rsidDel="00000000" w:rsidP="00000000" w:rsidRDefault="00000000" w:rsidRPr="00000000" w14:paraId="00000040">
            <w:pPr>
              <w:pStyle w:val="Title"/>
              <w:keepNext w:val="0"/>
              <w:keepLines w:val="0"/>
              <w:widowControl w:val="1"/>
              <w:spacing w:after="0" w:before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widowControl w:val="1"/>
              <w:tabs>
                <w:tab w:val="center" w:leader="none" w:pos="4320"/>
                <w:tab w:val="right" w:leader="none" w:pos="864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Authority</w:t>
            </w:r>
          </w:p>
          <w:p w:rsidR="00000000" w:rsidDel="00000000" w:rsidP="00000000" w:rsidRDefault="00000000" w:rsidRPr="00000000" w14:paraId="00000042">
            <w:pPr>
              <w:widowControl w:val="1"/>
              <w:tabs>
                <w:tab w:val="center" w:leader="none" w:pos="4320"/>
                <w:tab w:val="right" w:leader="none" w:pos="8640"/>
              </w:tabs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Style w:val="Heading4"/>
              <w:keepLines w:val="0"/>
              <w:widowControl w:val="1"/>
              <w:spacing w:after="0" w:before="0" w:lineRule="auto"/>
              <w:jc w:val="right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[Title of policy, regulation or rule]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Classification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Style w:val="Title"/>
              <w:keepNext w:val="0"/>
              <w:keepLines w:val="0"/>
              <w:widowControl w:val="1"/>
              <w:spacing w:after="0" w:before="0" w:lineRule="auto"/>
              <w:jc w:val="right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[PRR number]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PRR Subject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Style w:val="Title"/>
              <w:keepNext w:val="0"/>
              <w:keepLines w:val="0"/>
              <w:widowControl w:val="1"/>
              <w:spacing w:after="0" w:before="0" w:lineRule="auto"/>
              <w:jc w:val="right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bookmarkStart w:colFirst="0" w:colLast="0" w:name="_heading=h.w7kx7e8m6bm3" w:id="6"/>
            <w:bookmarkEnd w:id="6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[PRR functional category]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widowControl w:val="1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Contact Info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1"/>
              <w:jc w:val="right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Title of person and their office to contact in order to obtain information about the PRR, with telephone number and/or general email account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1"/>
        <w:rPr/>
      </w:pPr>
      <w:r w:rsidDel="00000000" w:rsidR="00000000" w:rsidRPr="00000000">
        <w:rPr>
          <w:b w:val="1"/>
          <w:rtl w:val="0"/>
        </w:rPr>
        <w:t xml:space="preserve">History:  </w:t>
      </w:r>
      <w:r w:rsidDel="00000000" w:rsidR="00000000" w:rsidRPr="00000000">
        <w:rPr>
          <w:rtl w:val="0"/>
        </w:rPr>
        <w:t xml:space="preserve">First Issued:                        </w:t>
      </w:r>
    </w:p>
    <w:p w:rsidR="00000000" w:rsidDel="00000000" w:rsidP="00000000" w:rsidRDefault="00000000" w:rsidRPr="00000000" w14:paraId="00000051">
      <w:pPr>
        <w:widowControl w:val="1"/>
        <w:ind w:firstLine="990"/>
        <w:rPr/>
      </w:pPr>
      <w:r w:rsidDel="00000000" w:rsidR="00000000" w:rsidRPr="00000000">
        <w:rPr>
          <w:rtl w:val="0"/>
        </w:rPr>
        <w:t xml:space="preserve">Last Reviewed:</w:t>
      </w:r>
    </w:p>
    <w:p w:rsidR="00000000" w:rsidDel="00000000" w:rsidP="00000000" w:rsidRDefault="00000000" w:rsidRPr="00000000" w14:paraId="00000052">
      <w:pPr>
        <w:widowControl w:val="1"/>
        <w:ind w:left="2340" w:hanging="1350"/>
        <w:rPr/>
      </w:pPr>
      <w:r w:rsidDel="00000000" w:rsidR="00000000" w:rsidRPr="00000000">
        <w:rPr>
          <w:rtl w:val="0"/>
        </w:rPr>
        <w:t xml:space="preserve">Last Revised: [this is the effective date of the revision, typically the date approved by Cabinet or BOT]</w:t>
      </w:r>
    </w:p>
    <w:p w:rsidR="00000000" w:rsidDel="00000000" w:rsidP="00000000" w:rsidRDefault="00000000" w:rsidRPr="00000000" w14:paraId="00000053">
      <w:pPr>
        <w:widowControl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Related Policies: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[insert hyperlinks to PRRs, Board of Governors, Board of Trustees or GA policies and regulations]</w:t>
      </w:r>
    </w:p>
    <w:p w:rsidR="00000000" w:rsidDel="00000000" w:rsidP="00000000" w:rsidRDefault="00000000" w:rsidRPr="00000000" w14:paraId="00000055">
      <w:pPr>
        <w:widowControl w:val="1"/>
        <w:rPr>
          <w:rFonts w:ascii="Arial" w:cs="Arial" w:eastAsia="Arial" w:hAnsi="Arial"/>
          <w:sz w:val="22"/>
          <w:szCs w:val="22"/>
          <w:vertAlign w:val="baseline"/>
        </w:rPr>
      </w:pPr>
      <w:hyperlink r:id="rId10">
        <w:r w:rsidDel="00000000" w:rsidR="00000000" w:rsidRPr="00000000">
          <w:rPr>
            <w:color w:val="c00000"/>
            <w:u w:val="single"/>
            <w:rtl w:val="0"/>
          </w:rPr>
          <w:br w:type="textWrapping"/>
        </w:r>
      </w:hyperlink>
      <w:r w:rsidDel="00000000" w:rsidR="00000000" w:rsidRPr="00000000">
        <w:rPr>
          <w:b w:val="1"/>
          <w:rtl w:val="0"/>
        </w:rPr>
        <w:t xml:space="preserve">Additional References</w:t>
      </w:r>
      <w:r w:rsidDel="00000000" w:rsidR="00000000" w:rsidRPr="00000000">
        <w:rPr>
          <w:rtl w:val="0"/>
        </w:rPr>
        <w:t xml:space="preserve">: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[insert statutory references, web site references, forms or other related information, with hyperlinks as appropriate]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40"/>
        </w:tabs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7">
      <w:pPr>
        <w:tabs>
          <w:tab w:val="left" w:leader="none" w:pos="-1440"/>
        </w:tabs>
        <w:ind w:left="720" w:hanging="72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-1440"/>
        </w:tabs>
        <w:ind w:left="720" w:hanging="72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1.    [Section Title/Heading]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-1440"/>
        </w:tabs>
        <w:ind w:left="720" w:hanging="72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-1440"/>
        </w:tabs>
        <w:ind w:left="720" w:hanging="72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 xml:space="preserve">1.1 [Section Sub-title/Sub-heading]</w:t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720" w:firstLine="72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1.1.1 [Subject title, if necessary]</w:t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</w:t>
        <w:tab/>
        <w:tab/>
        <w:t xml:space="preserve">1.1.2  [Subject title, if necessary</w:t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ab/>
        <w:t xml:space="preserve">1.1.3  [Subject title, if necessary</w:t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60">
      <w:pPr>
        <w:ind w:firstLine="72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1.2   [Section Sub-title/subheading]</w:t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720" w:firstLine="72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1.2.1  [Subject title, if necessary]</w:t>
      </w:r>
    </w:p>
    <w:p w:rsidR="00000000" w:rsidDel="00000000" w:rsidP="00000000" w:rsidRDefault="00000000" w:rsidRPr="00000000" w14:paraId="00000063">
      <w:pPr>
        <w:ind w:left="720" w:firstLine="72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1.2.2</w:t>
        <w:tab/>
      </w:r>
    </w:p>
    <w:p w:rsidR="00000000" w:rsidDel="00000000" w:rsidP="00000000" w:rsidRDefault="00000000" w:rsidRPr="00000000" w14:paraId="00000064">
      <w:pPr>
        <w:ind w:left="720" w:firstLine="72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1.2.3</w:t>
      </w:r>
    </w:p>
    <w:p w:rsidR="00000000" w:rsidDel="00000000" w:rsidP="00000000" w:rsidRDefault="00000000" w:rsidRPr="00000000" w14:paraId="00000065">
      <w:pPr>
        <w:ind w:left="720" w:firstLine="72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Additional sections may be added in the above outline format</w:t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</w:t>
      </w:r>
    </w:p>
    <w:sectPr>
      <w:footerReference r:id="rId11" w:type="default"/>
      <w:pgSz w:h="15840" w:w="12240" w:orient="portrait"/>
      <w:pgMar w:bottom="1080" w:top="1080" w:left="1080" w:right="1800" w:header="144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jc w:val="center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Page </w:t>
    </w:r>
    <w:r w:rsidDel="00000000" w:rsidR="00000000" w:rsidRPr="00000000">
      <w:rPr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vertAlign w:val="baseline"/>
        <w:rtl w:val="0"/>
      </w:rPr>
      <w:t xml:space="preserve"> of  </w:t>
    </w:r>
    <w:r w:rsidDel="00000000" w:rsidR="00000000" w:rsidRPr="00000000">
      <w:rPr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rPr>
        <w:sz w:val="20"/>
        <w:szCs w:val="20"/>
        <w:vertAlign w:val="baseline"/>
      </w:rPr>
    </w:pPr>
    <w:r w:rsidDel="00000000" w:rsidR="00000000" w:rsidRPr="00000000">
      <w:rPr>
        <w:sz w:val="20"/>
        <w:szCs w:val="20"/>
        <w:rtl w:val="0"/>
      </w:rPr>
      <w:t xml:space="preserve">Rev: 8/2024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tabs>
        <w:tab w:val="center" w:leader="none" w:pos="4680"/>
      </w:tabs>
      <w:jc w:val="center"/>
    </w:pPr>
    <w:rPr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widowControl w:val="0"/>
      <w:ind w:right="-720"/>
    </w:pPr>
    <w:rPr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tabs>
        <w:tab w:val="center" w:leader="none" w:pos="4680"/>
      </w:tabs>
      <w:jc w:val="center"/>
    </w:pPr>
    <w:rPr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widowControl w:val="0"/>
      <w:ind w:right="-720"/>
    </w:pPr>
    <w:rPr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tabs>
        <w:tab w:val="center" w:leader="none" w:pos="4680"/>
      </w:tabs>
      <w:jc w:val="center"/>
    </w:pPr>
    <w:rPr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widowControl w:val="0"/>
      <w:ind w:right="-720"/>
    </w:pPr>
    <w:rPr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www.ncsu.edu/policies/governance_admin/gov_gen/REG01.25.2.php" TargetMode="Externa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olicies.ncsu.edu/regulation/reg-01-25-05/" TargetMode="External"/><Relationship Id="rId8" Type="http://schemas.openxmlformats.org/officeDocument/2006/relationships/hyperlink" Target="https://generalcounsel.ncsu.edu/policies-and-regul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E3zHl3y9Ar2Zu19qWXzJ/U8CUQ==">CgMxLjAyDmguOGJtbmwycDl5N3VvMg5oLjdxa3ZqcDhpczRzYTIOaC5rZXRpOHBudzV5aWoyDmgucXMxMW1iNG9keW9oMg5oLjU1emszbWMyZHlmMDIOaC50dXFvYmw3OGZnYjEyDmgudzdreDdlOG02Ym0zOAByITFCQVFoR3QzenIxSlF3M1hwRWVuMV9xWmpicXhLMm9RZQ==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